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7EC" w:rsidRDefault="009077EC" w:rsidP="0083313B">
      <w:pPr>
        <w:widowControl w:val="0"/>
        <w:pBdr>
          <w:bottom w:val="single" w:sz="4" w:space="1" w:color="auto"/>
        </w:pBdr>
        <w:autoSpaceDE w:val="0"/>
        <w:autoSpaceDN w:val="0"/>
        <w:adjustRightInd w:val="0"/>
        <w:spacing w:after="0" w:line="240" w:lineRule="auto"/>
        <w:jc w:val="center"/>
        <w:rPr>
          <w:rFonts w:ascii="Californian FB" w:eastAsia="Times New Roman" w:hAnsi="Californian FB" w:cs="Times New Roman"/>
          <w:b/>
          <w:bCs/>
          <w:i/>
          <w:iCs/>
          <w:color w:val="000000"/>
          <w:sz w:val="48"/>
          <w:szCs w:val="48"/>
        </w:rPr>
      </w:pPr>
      <w:r>
        <w:rPr>
          <w:rFonts w:ascii="Californian FB" w:eastAsia="Times New Roman" w:hAnsi="Californian FB" w:cs="Times New Roman"/>
          <w:b/>
          <w:bCs/>
          <w:i/>
          <w:iCs/>
          <w:noProof/>
          <w:color w:val="000000"/>
          <w:sz w:val="48"/>
          <w:szCs w:val="48"/>
        </w:rPr>
        <w:drawing>
          <wp:anchor distT="0" distB="0" distL="114300" distR="114300" simplePos="0" relativeHeight="251658240" behindDoc="0" locked="0" layoutInCell="1" allowOverlap="1" wp14:anchorId="34E06F2F" wp14:editId="21162DE0">
            <wp:simplePos x="0" y="0"/>
            <wp:positionH relativeFrom="column">
              <wp:posOffset>2658745</wp:posOffset>
            </wp:positionH>
            <wp:positionV relativeFrom="paragraph">
              <wp:posOffset>52954</wp:posOffset>
            </wp:positionV>
            <wp:extent cx="1521976" cy="83503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_Junior_logo_3-1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1976" cy="835036"/>
                    </a:xfrm>
                    <a:prstGeom prst="rect">
                      <a:avLst/>
                    </a:prstGeom>
                  </pic:spPr>
                </pic:pic>
              </a:graphicData>
            </a:graphic>
            <wp14:sizeRelH relativeFrom="page">
              <wp14:pctWidth>0</wp14:pctWidth>
            </wp14:sizeRelH>
            <wp14:sizeRelV relativeFrom="page">
              <wp14:pctHeight>0</wp14:pctHeight>
            </wp14:sizeRelV>
          </wp:anchor>
        </w:drawing>
      </w:r>
    </w:p>
    <w:p w:rsidR="009077EC" w:rsidRPr="009077EC" w:rsidRDefault="009077EC" w:rsidP="0083313B">
      <w:pPr>
        <w:widowControl w:val="0"/>
        <w:pBdr>
          <w:bottom w:val="single" w:sz="4" w:space="1" w:color="auto"/>
        </w:pBdr>
        <w:autoSpaceDE w:val="0"/>
        <w:autoSpaceDN w:val="0"/>
        <w:adjustRightInd w:val="0"/>
        <w:spacing w:after="0" w:line="240" w:lineRule="auto"/>
        <w:jc w:val="center"/>
        <w:rPr>
          <w:rFonts w:ascii="Californian FB" w:eastAsia="Times New Roman" w:hAnsi="Californian FB" w:cs="Times New Roman"/>
          <w:b/>
          <w:bCs/>
          <w:i/>
          <w:iCs/>
          <w:color w:val="002060"/>
          <w:sz w:val="48"/>
          <w:szCs w:val="48"/>
        </w:rPr>
      </w:pPr>
    </w:p>
    <w:p w:rsidR="009077EC" w:rsidRDefault="009077EC" w:rsidP="0083313B">
      <w:pPr>
        <w:widowControl w:val="0"/>
        <w:pBdr>
          <w:bottom w:val="single" w:sz="4" w:space="1" w:color="auto"/>
        </w:pBdr>
        <w:autoSpaceDE w:val="0"/>
        <w:autoSpaceDN w:val="0"/>
        <w:adjustRightInd w:val="0"/>
        <w:spacing w:after="0" w:line="240" w:lineRule="auto"/>
        <w:jc w:val="center"/>
        <w:rPr>
          <w:rFonts w:ascii="Californian FB" w:eastAsia="Times New Roman" w:hAnsi="Californian FB" w:cs="Times New Roman"/>
          <w:b/>
          <w:bCs/>
          <w:i/>
          <w:iCs/>
          <w:color w:val="002060"/>
          <w:sz w:val="48"/>
          <w:szCs w:val="48"/>
        </w:rPr>
      </w:pPr>
    </w:p>
    <w:p w:rsidR="0083313B" w:rsidRPr="0083313B" w:rsidRDefault="0083313B" w:rsidP="0083313B">
      <w:pPr>
        <w:widowControl w:val="0"/>
        <w:pBdr>
          <w:bottom w:val="single" w:sz="4" w:space="1" w:color="auto"/>
        </w:pBdr>
        <w:autoSpaceDE w:val="0"/>
        <w:autoSpaceDN w:val="0"/>
        <w:adjustRightInd w:val="0"/>
        <w:spacing w:after="0" w:line="240" w:lineRule="auto"/>
        <w:jc w:val="center"/>
        <w:rPr>
          <w:rFonts w:ascii="Californian FB" w:eastAsia="Times New Roman" w:hAnsi="Californian FB" w:cs="Times New Roman"/>
          <w:color w:val="002060"/>
          <w:sz w:val="48"/>
          <w:szCs w:val="48"/>
        </w:rPr>
      </w:pPr>
      <w:r w:rsidRPr="009077EC">
        <w:rPr>
          <w:rFonts w:ascii="Californian FB" w:eastAsia="Times New Roman" w:hAnsi="Californian FB" w:cs="Times New Roman"/>
          <w:b/>
          <w:bCs/>
          <w:i/>
          <w:iCs/>
          <w:color w:val="002060"/>
          <w:sz w:val="48"/>
          <w:szCs w:val="48"/>
        </w:rPr>
        <w:t>2019 KYPGA Junior Tour Player of the Year Overview</w:t>
      </w:r>
    </w:p>
    <w:p w:rsidR="0083313B" w:rsidRPr="0083313B" w:rsidRDefault="0083313B" w:rsidP="0083313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83313B">
        <w:rPr>
          <w:rFonts w:ascii="Times New Roman" w:eastAsia="Times New Roman" w:hAnsi="Times New Roman" w:cs="Times New Roman"/>
          <w:b/>
          <w:bCs/>
          <w:i/>
          <w:iCs/>
          <w:color w:val="000000"/>
          <w:sz w:val="24"/>
          <w:szCs w:val="24"/>
        </w:rPr>
        <w:t xml:space="preserve"> </w:t>
      </w:r>
    </w:p>
    <w:p w:rsidR="0083313B" w:rsidRPr="009077EC" w:rsidRDefault="0083313B" w:rsidP="0083313B">
      <w:pPr>
        <w:spacing w:after="0" w:line="240" w:lineRule="auto"/>
        <w:rPr>
          <w:rFonts w:ascii="Californian FB" w:eastAsia="Times New Roman" w:hAnsi="Californian FB" w:cs="Times New Roman"/>
          <w:color w:val="002060"/>
          <w:sz w:val="40"/>
          <w:szCs w:val="44"/>
        </w:rPr>
      </w:pPr>
      <w:r w:rsidRPr="009077EC">
        <w:rPr>
          <w:rFonts w:ascii="Californian FB" w:eastAsia="Times New Roman" w:hAnsi="Californian FB" w:cs="Times New Roman"/>
          <w:color w:val="002060"/>
          <w:sz w:val="40"/>
          <w:szCs w:val="44"/>
        </w:rPr>
        <w:t>Players Series</w:t>
      </w:r>
    </w:p>
    <w:p w:rsidR="0083313B" w:rsidRPr="009077EC" w:rsidRDefault="0083313B" w:rsidP="0083313B">
      <w:pPr>
        <w:spacing w:after="0" w:line="240" w:lineRule="auto"/>
        <w:rPr>
          <w:rFonts w:ascii="Californian FB" w:eastAsia="Times New Roman" w:hAnsi="Californian FB" w:cs="Times New Roman"/>
          <w:color w:val="002060"/>
          <w:sz w:val="24"/>
          <w:szCs w:val="24"/>
        </w:rPr>
      </w:pPr>
    </w:p>
    <w:p w:rsidR="0083313B" w:rsidRPr="0083313B" w:rsidRDefault="0083313B" w:rsidP="0083313B">
      <w:pPr>
        <w:spacing w:after="0" w:line="240" w:lineRule="auto"/>
        <w:rPr>
          <w:rFonts w:ascii="Californian FB" w:eastAsia="Times New Roman" w:hAnsi="Californian FB" w:cs="Times New Roman"/>
          <w:color w:val="002060"/>
          <w:sz w:val="24"/>
          <w:szCs w:val="24"/>
        </w:rPr>
      </w:pPr>
      <w:r w:rsidRPr="0083313B">
        <w:rPr>
          <w:rFonts w:ascii="Californian FB" w:eastAsia="Times New Roman" w:hAnsi="Californian FB" w:cs="Times New Roman"/>
          <w:color w:val="002060"/>
          <w:sz w:val="24"/>
          <w:szCs w:val="24"/>
        </w:rPr>
        <w:t>Points will be awarded in each event based on the player’s gross score placement within their own Division. Any player involved in a tie for 1</w:t>
      </w:r>
      <w:r w:rsidRPr="0083313B">
        <w:rPr>
          <w:rFonts w:ascii="Californian FB" w:eastAsia="Times New Roman" w:hAnsi="Californian FB" w:cs="Times New Roman"/>
          <w:color w:val="002060"/>
          <w:sz w:val="24"/>
          <w:szCs w:val="24"/>
          <w:vertAlign w:val="superscript"/>
        </w:rPr>
        <w:t>st</w:t>
      </w:r>
      <w:r w:rsidRPr="0083313B">
        <w:rPr>
          <w:rFonts w:ascii="Californian FB" w:eastAsia="Times New Roman" w:hAnsi="Californian FB" w:cs="Times New Roman"/>
          <w:color w:val="002060"/>
          <w:sz w:val="24"/>
          <w:szCs w:val="24"/>
        </w:rPr>
        <w:t xml:space="preserve"> Place will receive 1</w:t>
      </w:r>
      <w:r w:rsidRPr="0083313B">
        <w:rPr>
          <w:rFonts w:ascii="Californian FB" w:eastAsia="Times New Roman" w:hAnsi="Californian FB" w:cs="Times New Roman"/>
          <w:color w:val="002060"/>
          <w:sz w:val="24"/>
          <w:szCs w:val="24"/>
          <w:vertAlign w:val="superscript"/>
        </w:rPr>
        <w:t>st</w:t>
      </w:r>
      <w:r w:rsidRPr="0083313B">
        <w:rPr>
          <w:rFonts w:ascii="Californian FB" w:eastAsia="Times New Roman" w:hAnsi="Californian FB" w:cs="Times New Roman"/>
          <w:color w:val="002060"/>
          <w:sz w:val="24"/>
          <w:szCs w:val="24"/>
        </w:rPr>
        <w:t xml:space="preserve"> Place points. In the event of a scorecard playoff to determine any other place, points will be split among those players involved in the tie. While there is no limit on the number of events that each participant may enter, Player of the Year Points will be based solely on the 10 best totals including the Tour Championship.</w:t>
      </w:r>
    </w:p>
    <w:p w:rsidR="0083313B" w:rsidRPr="0083313B" w:rsidRDefault="0083313B" w:rsidP="0083313B">
      <w:pPr>
        <w:spacing w:after="0" w:line="240" w:lineRule="auto"/>
        <w:rPr>
          <w:rFonts w:ascii="Californian FB" w:eastAsia="Times New Roman" w:hAnsi="Californian FB" w:cs="Times New Roman"/>
          <w:color w:val="002060"/>
          <w:sz w:val="16"/>
          <w:szCs w:val="16"/>
        </w:rPr>
      </w:pPr>
    </w:p>
    <w:p w:rsidR="0083313B" w:rsidRPr="0083313B" w:rsidRDefault="0083313B" w:rsidP="0083313B">
      <w:pPr>
        <w:spacing w:after="0" w:line="240" w:lineRule="auto"/>
        <w:ind w:left="720" w:right="-159" w:hanging="720"/>
        <w:rPr>
          <w:rFonts w:ascii="Californian FB" w:eastAsia="Times New Roman" w:hAnsi="Californian FB" w:cs="Times New Roman"/>
          <w:b/>
          <w:color w:val="002060"/>
          <w:sz w:val="24"/>
          <w:szCs w:val="24"/>
        </w:rPr>
      </w:pPr>
      <w:r w:rsidRPr="009077EC">
        <w:rPr>
          <w:rFonts w:ascii="Californian FB" w:eastAsia="Times New Roman" w:hAnsi="Californian FB" w:cs="Times New Roman"/>
          <w:b/>
          <w:color w:val="002060"/>
          <w:sz w:val="24"/>
          <w:szCs w:val="24"/>
        </w:rPr>
        <w:t>Players Series 1 Day Events</w:t>
      </w:r>
      <w:r w:rsidRPr="0083313B">
        <w:rPr>
          <w:rFonts w:ascii="Californian FB" w:eastAsia="Times New Roman" w:hAnsi="Californian FB" w:cs="Times New Roman"/>
          <w:b/>
          <w:color w:val="002060"/>
          <w:sz w:val="24"/>
          <w:szCs w:val="24"/>
        </w:rPr>
        <w:t xml:space="preserve"> (Top 10 Places)</w:t>
      </w:r>
    </w:p>
    <w:p w:rsidR="0083313B" w:rsidRPr="0083313B" w:rsidRDefault="0083313B" w:rsidP="007C2AF1">
      <w:pPr>
        <w:spacing w:after="0" w:line="240" w:lineRule="auto"/>
        <w:ind w:left="720" w:right="-159" w:hanging="720"/>
        <w:rPr>
          <w:rFonts w:ascii="Californian FB" w:eastAsia="Times New Roman" w:hAnsi="Californian FB" w:cs="Times New Roman"/>
          <w:color w:val="002060"/>
          <w:sz w:val="24"/>
          <w:szCs w:val="24"/>
        </w:rPr>
      </w:pPr>
      <w:r w:rsidRPr="0083313B">
        <w:rPr>
          <w:rFonts w:ascii="Californian FB" w:eastAsia="Times New Roman" w:hAnsi="Californian FB" w:cs="Times New Roman"/>
          <w:b/>
          <w:color w:val="002060"/>
          <w:sz w:val="24"/>
          <w:szCs w:val="24"/>
        </w:rPr>
        <w:tab/>
      </w:r>
      <w:r w:rsidRPr="0083313B">
        <w:rPr>
          <w:rFonts w:ascii="Californian FB" w:eastAsia="Times New Roman" w:hAnsi="Californian FB" w:cs="Times New Roman"/>
          <w:color w:val="002060"/>
          <w:sz w:val="24"/>
          <w:szCs w:val="24"/>
        </w:rPr>
        <w:t>100, 85, 70, 60, 50, 40, 30, 20, 10, 5</w:t>
      </w:r>
    </w:p>
    <w:p w:rsidR="0083313B" w:rsidRDefault="0083313B" w:rsidP="007C2AF1">
      <w:pPr>
        <w:spacing w:after="0" w:line="240" w:lineRule="auto"/>
        <w:jc w:val="center"/>
      </w:pPr>
    </w:p>
    <w:p w:rsidR="009077EC" w:rsidRDefault="009077EC" w:rsidP="0083313B">
      <w:pPr>
        <w:spacing w:after="0" w:line="240" w:lineRule="auto"/>
        <w:rPr>
          <w:rFonts w:ascii="Californian FB" w:eastAsia="Times New Roman" w:hAnsi="Californian FB" w:cs="Times New Roman"/>
          <w:color w:val="C00000"/>
          <w:sz w:val="40"/>
          <w:szCs w:val="44"/>
        </w:rPr>
      </w:pPr>
    </w:p>
    <w:p w:rsidR="0083313B" w:rsidRPr="009077EC" w:rsidRDefault="0083313B" w:rsidP="0083313B">
      <w:pPr>
        <w:spacing w:after="0" w:line="240" w:lineRule="auto"/>
        <w:rPr>
          <w:rFonts w:ascii="Californian FB" w:eastAsia="Times New Roman" w:hAnsi="Californian FB" w:cs="Times New Roman"/>
          <w:color w:val="C00000"/>
          <w:sz w:val="40"/>
          <w:szCs w:val="44"/>
        </w:rPr>
      </w:pPr>
      <w:r w:rsidRPr="009077EC">
        <w:rPr>
          <w:rFonts w:ascii="Californian FB" w:eastAsia="Times New Roman" w:hAnsi="Californian FB" w:cs="Times New Roman"/>
          <w:color w:val="C00000"/>
          <w:sz w:val="40"/>
          <w:szCs w:val="44"/>
        </w:rPr>
        <w:t>Championship Series</w:t>
      </w:r>
    </w:p>
    <w:p w:rsidR="0083313B" w:rsidRPr="009077EC" w:rsidRDefault="0083313B" w:rsidP="0083313B">
      <w:pPr>
        <w:spacing w:after="0" w:line="240" w:lineRule="auto"/>
        <w:rPr>
          <w:rFonts w:ascii="Californian FB" w:eastAsia="Times New Roman" w:hAnsi="Californian FB" w:cs="Times New Roman"/>
          <w:color w:val="C00000"/>
          <w:sz w:val="24"/>
          <w:szCs w:val="24"/>
        </w:rPr>
      </w:pPr>
    </w:p>
    <w:p w:rsidR="0083313B" w:rsidRPr="0083313B" w:rsidRDefault="0083313B" w:rsidP="0083313B">
      <w:pPr>
        <w:spacing w:after="0" w:line="240" w:lineRule="auto"/>
        <w:rPr>
          <w:rFonts w:ascii="Californian FB" w:eastAsia="Times New Roman" w:hAnsi="Californian FB" w:cs="Times New Roman"/>
          <w:color w:val="C00000"/>
          <w:sz w:val="24"/>
          <w:szCs w:val="24"/>
        </w:rPr>
      </w:pPr>
      <w:r w:rsidRPr="0083313B">
        <w:rPr>
          <w:rFonts w:ascii="Californian FB" w:eastAsia="Times New Roman" w:hAnsi="Californian FB" w:cs="Times New Roman"/>
          <w:color w:val="C00000"/>
          <w:sz w:val="24"/>
          <w:szCs w:val="24"/>
        </w:rPr>
        <w:t>Points will be awarded in each event based on the player’s gross score placement within their own Division. Any player involved in a tie for 1</w:t>
      </w:r>
      <w:r w:rsidRPr="0083313B">
        <w:rPr>
          <w:rFonts w:ascii="Californian FB" w:eastAsia="Times New Roman" w:hAnsi="Californian FB" w:cs="Times New Roman"/>
          <w:color w:val="C00000"/>
          <w:sz w:val="24"/>
          <w:szCs w:val="24"/>
          <w:vertAlign w:val="superscript"/>
        </w:rPr>
        <w:t>st</w:t>
      </w:r>
      <w:r w:rsidRPr="0083313B">
        <w:rPr>
          <w:rFonts w:ascii="Californian FB" w:eastAsia="Times New Roman" w:hAnsi="Californian FB" w:cs="Times New Roman"/>
          <w:color w:val="C00000"/>
          <w:sz w:val="24"/>
          <w:szCs w:val="24"/>
        </w:rPr>
        <w:t xml:space="preserve"> Place will receive 1</w:t>
      </w:r>
      <w:r w:rsidRPr="0083313B">
        <w:rPr>
          <w:rFonts w:ascii="Californian FB" w:eastAsia="Times New Roman" w:hAnsi="Californian FB" w:cs="Times New Roman"/>
          <w:color w:val="C00000"/>
          <w:sz w:val="24"/>
          <w:szCs w:val="24"/>
          <w:vertAlign w:val="superscript"/>
        </w:rPr>
        <w:t>st</w:t>
      </w:r>
      <w:r w:rsidRPr="0083313B">
        <w:rPr>
          <w:rFonts w:ascii="Californian FB" w:eastAsia="Times New Roman" w:hAnsi="Californian FB" w:cs="Times New Roman"/>
          <w:color w:val="C00000"/>
          <w:sz w:val="24"/>
          <w:szCs w:val="24"/>
        </w:rPr>
        <w:t xml:space="preserve"> Place points. In the event of a scorecard playoff to determine any other place, points will be split among those players involved in the tie. While there is no limit on the number of events that each participant may enter, Player of the Year Points will be based solely on the</w:t>
      </w:r>
      <w:r w:rsidRPr="009077EC">
        <w:rPr>
          <w:rFonts w:ascii="Californian FB" w:eastAsia="Times New Roman" w:hAnsi="Californian FB" w:cs="Times New Roman"/>
          <w:color w:val="C00000"/>
          <w:sz w:val="24"/>
          <w:szCs w:val="24"/>
        </w:rPr>
        <w:t xml:space="preserve"> 5</w:t>
      </w:r>
      <w:r w:rsidRPr="0083313B">
        <w:rPr>
          <w:rFonts w:ascii="Californian FB" w:eastAsia="Times New Roman" w:hAnsi="Californian FB" w:cs="Times New Roman"/>
          <w:color w:val="C00000"/>
          <w:sz w:val="24"/>
          <w:szCs w:val="24"/>
        </w:rPr>
        <w:t xml:space="preserve"> best totals including the Tour Championship.</w:t>
      </w:r>
    </w:p>
    <w:p w:rsidR="0083313B" w:rsidRPr="0083313B" w:rsidRDefault="0083313B" w:rsidP="0083313B">
      <w:pPr>
        <w:spacing w:after="0" w:line="240" w:lineRule="auto"/>
        <w:rPr>
          <w:rFonts w:ascii="Californian FB" w:eastAsia="Times New Roman" w:hAnsi="Californian FB" w:cs="Times New Roman"/>
          <w:color w:val="C00000"/>
          <w:sz w:val="16"/>
          <w:szCs w:val="16"/>
        </w:rPr>
      </w:pPr>
    </w:p>
    <w:p w:rsidR="0083313B" w:rsidRPr="0083313B" w:rsidRDefault="0083313B" w:rsidP="0083313B">
      <w:pPr>
        <w:spacing w:after="0" w:line="240" w:lineRule="auto"/>
        <w:ind w:left="720" w:right="-159" w:hanging="720"/>
        <w:rPr>
          <w:rFonts w:ascii="Californian FB" w:eastAsia="Times New Roman" w:hAnsi="Californian FB" w:cs="Times New Roman"/>
          <w:b/>
          <w:color w:val="C00000"/>
          <w:sz w:val="24"/>
          <w:szCs w:val="24"/>
        </w:rPr>
      </w:pPr>
      <w:r w:rsidRPr="009077EC">
        <w:rPr>
          <w:rFonts w:ascii="Californian FB" w:eastAsia="Times New Roman" w:hAnsi="Californian FB" w:cs="Times New Roman"/>
          <w:b/>
          <w:color w:val="C00000"/>
          <w:sz w:val="24"/>
          <w:szCs w:val="24"/>
        </w:rPr>
        <w:t>Championship Series 2 Day Events</w:t>
      </w:r>
      <w:r w:rsidRPr="0083313B">
        <w:rPr>
          <w:rFonts w:ascii="Californian FB" w:eastAsia="Times New Roman" w:hAnsi="Californian FB" w:cs="Times New Roman"/>
          <w:b/>
          <w:color w:val="C00000"/>
          <w:sz w:val="24"/>
          <w:szCs w:val="24"/>
        </w:rPr>
        <w:t xml:space="preserve"> (Top 10 Places)</w:t>
      </w:r>
    </w:p>
    <w:p w:rsidR="0083313B" w:rsidRPr="009077EC" w:rsidRDefault="0083313B" w:rsidP="0083313B">
      <w:pPr>
        <w:spacing w:after="0" w:line="240" w:lineRule="auto"/>
        <w:ind w:left="720" w:right="-159" w:hanging="720"/>
        <w:rPr>
          <w:rFonts w:ascii="Californian FB" w:eastAsia="Times New Roman" w:hAnsi="Californian FB" w:cs="Times New Roman"/>
          <w:color w:val="C00000"/>
          <w:sz w:val="24"/>
          <w:szCs w:val="24"/>
        </w:rPr>
      </w:pPr>
      <w:r w:rsidRPr="0083313B">
        <w:rPr>
          <w:rFonts w:ascii="Californian FB" w:eastAsia="Times New Roman" w:hAnsi="Californian FB" w:cs="Times New Roman"/>
          <w:b/>
          <w:color w:val="C00000"/>
          <w:sz w:val="24"/>
          <w:szCs w:val="24"/>
        </w:rPr>
        <w:tab/>
      </w:r>
      <w:r w:rsidRPr="009077EC">
        <w:rPr>
          <w:rFonts w:ascii="Californian FB" w:eastAsia="Times New Roman" w:hAnsi="Californian FB" w:cs="Times New Roman"/>
          <w:color w:val="C00000"/>
          <w:sz w:val="24"/>
          <w:szCs w:val="24"/>
        </w:rPr>
        <w:t>180, 140, 100, 70, 60, 50, 40, 30, 20, 10</w:t>
      </w:r>
    </w:p>
    <w:p w:rsidR="0083313B" w:rsidRPr="009077EC" w:rsidRDefault="0083313B" w:rsidP="0083313B">
      <w:pPr>
        <w:spacing w:after="0" w:line="240" w:lineRule="auto"/>
        <w:ind w:left="720" w:right="-159" w:hanging="720"/>
        <w:rPr>
          <w:rFonts w:ascii="Californian FB" w:eastAsia="Times New Roman" w:hAnsi="Californian FB" w:cs="Times New Roman"/>
          <w:b/>
          <w:color w:val="C00000"/>
          <w:sz w:val="24"/>
          <w:szCs w:val="24"/>
        </w:rPr>
      </w:pPr>
    </w:p>
    <w:p w:rsidR="0083313B" w:rsidRPr="0083313B" w:rsidRDefault="0083313B" w:rsidP="0083313B">
      <w:pPr>
        <w:spacing w:after="0" w:line="240" w:lineRule="auto"/>
        <w:ind w:left="720" w:right="-159" w:hanging="720"/>
        <w:rPr>
          <w:rFonts w:ascii="Californian FB" w:eastAsia="Times New Roman" w:hAnsi="Californian FB" w:cs="Times New Roman"/>
          <w:b/>
          <w:color w:val="C00000"/>
          <w:sz w:val="24"/>
          <w:szCs w:val="24"/>
        </w:rPr>
      </w:pPr>
      <w:r w:rsidRPr="009077EC">
        <w:rPr>
          <w:rFonts w:ascii="Californian FB" w:eastAsia="Times New Roman" w:hAnsi="Californian FB" w:cs="Times New Roman"/>
          <w:b/>
          <w:color w:val="C00000"/>
          <w:sz w:val="24"/>
          <w:szCs w:val="24"/>
        </w:rPr>
        <w:t>Kentucky PGA Junior Tour Championship</w:t>
      </w:r>
      <w:r w:rsidR="007C2AF1" w:rsidRPr="009077EC">
        <w:rPr>
          <w:rFonts w:ascii="Californian FB" w:eastAsia="Times New Roman" w:hAnsi="Californian FB" w:cs="Times New Roman"/>
          <w:b/>
          <w:color w:val="C00000"/>
          <w:sz w:val="24"/>
          <w:szCs w:val="24"/>
        </w:rPr>
        <w:t xml:space="preserve"> (Top 15</w:t>
      </w:r>
      <w:r w:rsidRPr="0083313B">
        <w:rPr>
          <w:rFonts w:ascii="Californian FB" w:eastAsia="Times New Roman" w:hAnsi="Californian FB" w:cs="Times New Roman"/>
          <w:b/>
          <w:color w:val="C00000"/>
          <w:sz w:val="24"/>
          <w:szCs w:val="24"/>
        </w:rPr>
        <w:t xml:space="preserve"> Places)</w:t>
      </w:r>
    </w:p>
    <w:p w:rsidR="0083313B" w:rsidRPr="009077EC" w:rsidRDefault="0083313B" w:rsidP="0083313B">
      <w:pPr>
        <w:spacing w:after="0" w:line="240" w:lineRule="auto"/>
        <w:ind w:left="720" w:right="-159" w:hanging="720"/>
        <w:rPr>
          <w:rFonts w:ascii="Californian FB" w:eastAsia="Times New Roman" w:hAnsi="Californian FB" w:cs="Times New Roman"/>
          <w:color w:val="C00000"/>
          <w:sz w:val="24"/>
          <w:szCs w:val="24"/>
        </w:rPr>
      </w:pPr>
      <w:r w:rsidRPr="0083313B">
        <w:rPr>
          <w:rFonts w:ascii="Californian FB" w:eastAsia="Times New Roman" w:hAnsi="Californian FB" w:cs="Times New Roman"/>
          <w:b/>
          <w:color w:val="C00000"/>
          <w:sz w:val="24"/>
          <w:szCs w:val="24"/>
        </w:rPr>
        <w:tab/>
      </w:r>
      <w:r w:rsidR="007C2AF1" w:rsidRPr="009077EC">
        <w:rPr>
          <w:rFonts w:ascii="Californian FB" w:eastAsia="Times New Roman" w:hAnsi="Californian FB" w:cs="Times New Roman"/>
          <w:color w:val="C00000"/>
          <w:sz w:val="24"/>
          <w:szCs w:val="24"/>
        </w:rPr>
        <w:t>300, 240, 190, 150, 120, 100, 80, 60, 50, 40, 30, 25, 20, 15, 10</w:t>
      </w:r>
    </w:p>
    <w:p w:rsidR="0083313B" w:rsidRDefault="007C2AF1" w:rsidP="007C2AF1">
      <w:pPr>
        <w:tabs>
          <w:tab w:val="left" w:pos="2817"/>
        </w:tabs>
        <w:spacing w:after="0" w:line="240" w:lineRule="auto"/>
        <w:ind w:left="720" w:right="-1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77EC" w:rsidRDefault="009077EC" w:rsidP="007C2AF1">
      <w:pPr>
        <w:spacing w:after="0" w:line="240" w:lineRule="auto"/>
        <w:rPr>
          <w:rFonts w:ascii="Californian FB" w:eastAsia="Times New Roman" w:hAnsi="Californian FB" w:cs="Times New Roman"/>
          <w:color w:val="7030A0"/>
          <w:sz w:val="40"/>
          <w:szCs w:val="44"/>
        </w:rPr>
      </w:pPr>
      <w:bookmarkStart w:id="0" w:name="_GoBack"/>
      <w:bookmarkEnd w:id="0"/>
    </w:p>
    <w:sectPr w:rsidR="009077EC" w:rsidSect="009077EC">
      <w:pgSz w:w="12240" w:h="15840"/>
      <w:pgMar w:top="720" w:right="720" w:bottom="720" w:left="720" w:header="720" w:footer="720" w:gutter="0"/>
      <w:pgBorders w:offsetFrom="page">
        <w:top w:val="thickThinSmallGap" w:sz="18" w:space="24" w:color="002060"/>
        <w:left w:val="thickThinSmallGap" w:sz="18" w:space="24" w:color="002060"/>
        <w:bottom w:val="thickThinSmallGap" w:sz="18" w:space="24" w:color="002060"/>
        <w:right w:val="thickThinSmallGap" w:sz="18"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3B"/>
    <w:rsid w:val="007C2AF1"/>
    <w:rsid w:val="0083313B"/>
    <w:rsid w:val="009077EC"/>
    <w:rsid w:val="00C73D29"/>
    <w:rsid w:val="00F2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93D0A-8770-4577-BD29-A0C1DC5F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PGA of America</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Moehlman</dc:creator>
  <cp:lastModifiedBy>Raymond Moehlman</cp:lastModifiedBy>
  <cp:revision>2</cp:revision>
  <dcterms:created xsi:type="dcterms:W3CDTF">2019-08-07T15:47:00Z</dcterms:created>
  <dcterms:modified xsi:type="dcterms:W3CDTF">2019-08-07T15:47:00Z</dcterms:modified>
</cp:coreProperties>
</file>